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7" w:rsidRPr="00435CA7" w:rsidRDefault="00435CA7" w:rsidP="009170AE">
      <w:pPr>
        <w:pStyle w:val="a5"/>
        <w:ind w:left="0"/>
        <w:jc w:val="left"/>
        <w:rPr>
          <w:sz w:val="36"/>
          <w:szCs w:val="36"/>
        </w:rPr>
      </w:pPr>
      <w:r w:rsidRPr="00435CA7">
        <w:rPr>
          <w:rStyle w:val="a4"/>
          <w:rFonts w:asciiTheme="minorHAnsi" w:eastAsiaTheme="minorHAnsi" w:hAnsiTheme="minorHAnsi" w:cstheme="minorBidi"/>
          <w:spacing w:val="0"/>
          <w:kern w:val="0"/>
          <w:sz w:val="36"/>
          <w:szCs w:val="36"/>
        </w:rPr>
        <w:t>ЛИЦЕНЗИОННО СПОРАЗУМЕНИЕ ЗА АБОНАМЕНТНО ПОЛЗВАНЕ НА СОФТУЕРЕН ПРОДУКТ</w:t>
      </w:r>
      <w:r w:rsidRPr="00435CA7">
        <w:rPr>
          <w:sz w:val="36"/>
          <w:szCs w:val="36"/>
        </w:rPr>
        <w:t xml:space="preserve"> „ЯНАК”</w:t>
      </w:r>
    </w:p>
    <w:p w:rsidR="00515C46" w:rsidRDefault="00996A01" w:rsidP="00435CA7">
      <w:pPr>
        <w:ind w:firstLine="708"/>
      </w:pPr>
      <w:r>
        <w:t xml:space="preserve">Програмен продукт „ЯНАК” </w:t>
      </w:r>
      <w:r w:rsidR="00674E93">
        <w:t>и неговите версии са</w:t>
      </w:r>
      <w:r>
        <w:t xml:space="preserve"> разработен</w:t>
      </w:r>
      <w:r w:rsidR="00674E93">
        <w:t>и</w:t>
      </w:r>
      <w:r>
        <w:t xml:space="preserve"> и </w:t>
      </w:r>
      <w:r w:rsidR="00674E93">
        <w:t>са</w:t>
      </w:r>
      <w:r>
        <w:t xml:space="preserve"> собственост на</w:t>
      </w:r>
    </w:p>
    <w:p w:rsidR="00996A01" w:rsidRDefault="00996A01" w:rsidP="00435CA7">
      <w:pPr>
        <w:ind w:firstLine="708"/>
      </w:pPr>
      <w:r>
        <w:t>ЯНАК СОФТ ЕООД</w:t>
      </w:r>
      <w:r w:rsidR="00674E93">
        <w:t xml:space="preserve"> </w:t>
      </w:r>
      <w:r w:rsidR="00515C46">
        <w:t>ЕИК 130012244</w:t>
      </w:r>
      <w:r>
        <w:t xml:space="preserve">. </w:t>
      </w:r>
    </w:p>
    <w:p w:rsidR="00515C46" w:rsidRDefault="00996A01" w:rsidP="00515C46">
      <w:pPr>
        <w:ind w:firstLine="708"/>
      </w:pPr>
      <w:r>
        <w:t>Като производител, Янак Софт ЕООД</w:t>
      </w:r>
      <w:r w:rsidR="00515C46">
        <w:t>,</w:t>
      </w:r>
      <w:r>
        <w:t xml:space="preserve"> чрез това лицензионно споразумение </w:t>
      </w:r>
      <w:r w:rsidR="00515C46">
        <w:t xml:space="preserve">предоставя </w:t>
      </w:r>
      <w:r>
        <w:t xml:space="preserve">на лица и фирми правото за </w:t>
      </w:r>
      <w:r w:rsidR="0054222D">
        <w:t>ползване на с</w:t>
      </w:r>
      <w:r w:rsidR="00435CA7">
        <w:t xml:space="preserve">офтуерен продукт „ЯНАК”. То е законно Споразумение между Вашето дружество, фирма или друга организация и ЯНАК СОФТ ЕООД, чийто адрес на управление е София, Младост, 1, бл. 79А. </w:t>
      </w:r>
    </w:p>
    <w:p w:rsidR="00435CA7" w:rsidRDefault="00515C46" w:rsidP="00515C46">
      <w:pPr>
        <w:ind w:firstLine="708"/>
      </w:pPr>
      <w:r>
        <w:t>За по-кратко</w:t>
      </w:r>
      <w:r w:rsidR="00B23608">
        <w:t>,</w:t>
      </w:r>
      <w:r>
        <w:t xml:space="preserve"> в това споразумение Янак Софт ЕООД ще бъде наричан – Доставчик. </w:t>
      </w:r>
    </w:p>
    <w:p w:rsidR="00435CA7" w:rsidRPr="00435CA7" w:rsidRDefault="00435CA7" w:rsidP="00435CA7">
      <w:pPr>
        <w:ind w:firstLine="708"/>
        <w:rPr>
          <w:rStyle w:val="a7"/>
        </w:rPr>
      </w:pPr>
      <w:r w:rsidRPr="00435CA7">
        <w:rPr>
          <w:rStyle w:val="a7"/>
        </w:rPr>
        <w:t xml:space="preserve">Процедура на приемане </w:t>
      </w:r>
    </w:p>
    <w:p w:rsidR="00435CA7" w:rsidRDefault="00435CA7" w:rsidP="00435CA7">
      <w:pPr>
        <w:ind w:firstLine="708"/>
      </w:pPr>
      <w:r>
        <w:t xml:space="preserve">Вие приемате да спазвате условията на това споразумение, изразявайки вашето съгласие с условията, чрез натискането на съответния бутон по-долу при регистрирането на клиентския профил или с инсталирането, активирането или употребата на софтуера. Ако имате някакви въпроси или притеснения относно условията на това споразумение, моля обърнете се към централния офис на </w:t>
      </w:r>
      <w:r w:rsidR="00515C46">
        <w:t>Доставчика</w:t>
      </w:r>
      <w:r>
        <w:t xml:space="preserve"> или потърсете повече информация на официалния сайт </w:t>
      </w:r>
      <w:r w:rsidR="009E0D73">
        <w:t xml:space="preserve">на производителя - </w:t>
      </w:r>
      <w:hyperlink r:id="rId7" w:history="1">
        <w:r w:rsidRPr="00735F24">
          <w:rPr>
            <w:rStyle w:val="a8"/>
          </w:rPr>
          <w:t>www.yanaksoft.com</w:t>
        </w:r>
      </w:hyperlink>
      <w:r>
        <w:t xml:space="preserve">. </w:t>
      </w:r>
    </w:p>
    <w:p w:rsidR="00435CA7" w:rsidRPr="00435CA7" w:rsidRDefault="00435CA7" w:rsidP="00435CA7">
      <w:pPr>
        <w:ind w:firstLine="708"/>
        <w:rPr>
          <w:rStyle w:val="a7"/>
        </w:rPr>
      </w:pPr>
      <w:r w:rsidRPr="00435CA7">
        <w:rPr>
          <w:rStyle w:val="a7"/>
        </w:rPr>
        <w:t xml:space="preserve">Процедура на отказ </w:t>
      </w:r>
    </w:p>
    <w:p w:rsidR="00435CA7" w:rsidRDefault="00435CA7" w:rsidP="00435CA7">
      <w:pPr>
        <w:ind w:firstLine="708"/>
      </w:pPr>
      <w:r>
        <w:t xml:space="preserve">Ако не сте съгласни с условията на това споразумение, вие нямате никакво право да използвате този софтуер и трябва да го премахнете от Вашите компютри. Това споразумение не засяга вашите неотменими, установени от закона права. </w:t>
      </w:r>
    </w:p>
    <w:p w:rsidR="006C2846" w:rsidRDefault="00435CA7" w:rsidP="00435CA7">
      <w:pPr>
        <w:ind w:firstLine="708"/>
      </w:pPr>
      <w:r w:rsidRPr="00674E93">
        <w:rPr>
          <w:rStyle w:val="a7"/>
        </w:rPr>
        <w:t xml:space="preserve">1. </w:t>
      </w:r>
      <w:r w:rsidR="0054222D" w:rsidRPr="00674E93">
        <w:rPr>
          <w:rStyle w:val="a7"/>
        </w:rPr>
        <w:t>Право</w:t>
      </w:r>
      <w:r w:rsidR="0054222D" w:rsidRPr="002D6EF1">
        <w:rPr>
          <w:rStyle w:val="a7"/>
        </w:rPr>
        <w:t xml:space="preserve"> на употреба на с</w:t>
      </w:r>
      <w:r w:rsidRPr="002D6EF1">
        <w:rPr>
          <w:rStyle w:val="a7"/>
        </w:rPr>
        <w:t>офтуера</w:t>
      </w:r>
      <w:r>
        <w:t xml:space="preserve"> - </w:t>
      </w:r>
      <w:r w:rsidR="0054222D">
        <w:t>основната цел на това с</w:t>
      </w:r>
      <w:r>
        <w:t>поразумение е да Ви пр</w:t>
      </w:r>
      <w:r w:rsidR="0054222D">
        <w:t>едостави лиценз за употреба на с</w:t>
      </w:r>
      <w:r>
        <w:t xml:space="preserve">офтуер. Вашият лиценз за използване на софтуера е условен и се предоставя срещу заплащане на цялата лицензионна такса, която дължите и след като приемете сроковете и условията, упоменати тук. Ако някои месечни или други периодични такси или суми, свързани с употреба от Ваша страна на Програмен продукт „ЯНАК”, не бъдат заплатени, когато станат дължими, то това ще е налице неспазване на този лиценз, и </w:t>
      </w:r>
      <w:r w:rsidR="00515C46">
        <w:t>Доставчика</w:t>
      </w:r>
      <w:r>
        <w:t xml:space="preserve"> ще има право да прекра</w:t>
      </w:r>
      <w:r w:rsidR="006C2846">
        <w:t>ти вашия лиценз за употреба на с</w:t>
      </w:r>
      <w:r>
        <w:t>офтуера. С цел избягване на д</w:t>
      </w:r>
      <w:r w:rsidR="006C2846">
        <w:t>вусмислие, уточняваме, че това с</w:t>
      </w:r>
      <w:r>
        <w:t xml:space="preserve">поразумение </w:t>
      </w:r>
      <w:r w:rsidR="006C2846">
        <w:t>не е продажба на с</w:t>
      </w:r>
      <w:r>
        <w:t xml:space="preserve">офтуер. </w:t>
      </w:r>
    </w:p>
    <w:p w:rsidR="006C2846" w:rsidRDefault="006C2846" w:rsidP="00435CA7">
      <w:pPr>
        <w:ind w:firstLine="708"/>
      </w:pPr>
      <w:r w:rsidRPr="00674E93">
        <w:rPr>
          <w:rStyle w:val="a7"/>
        </w:rPr>
        <w:t>2. Компютърни</w:t>
      </w:r>
      <w:r w:rsidRPr="002D6EF1">
        <w:rPr>
          <w:rStyle w:val="a7"/>
        </w:rPr>
        <w:t xml:space="preserve"> Системи</w:t>
      </w:r>
      <w:r>
        <w:t xml:space="preserve"> - о</w:t>
      </w:r>
      <w:r w:rsidR="00435CA7">
        <w:t xml:space="preserve">свен ако страните се споразумеят за друго изрично и писмено, Вие единствено ще бъдете отговорен за избора, изпълнението, съвместимостта и действието на дадено, а и на цялото оборудване, използвано в обекта. Вие носите отговорност да проверите, дали компютърната система, която сте избрали, за да работите с програмен продукт „ЯНАК”, удовлетворява минималните изисквания. </w:t>
      </w:r>
    </w:p>
    <w:p w:rsidR="009170AE" w:rsidRDefault="00435CA7" w:rsidP="00435CA7">
      <w:pPr>
        <w:ind w:firstLine="708"/>
      </w:pPr>
      <w:r w:rsidRPr="00674E93">
        <w:rPr>
          <w:rStyle w:val="a7"/>
        </w:rPr>
        <w:t>3</w:t>
      </w:r>
      <w:r w:rsidR="006C2846" w:rsidRPr="00674E93">
        <w:rPr>
          <w:rStyle w:val="a7"/>
        </w:rPr>
        <w:t>. Периодичност</w:t>
      </w:r>
      <w:r w:rsidR="006C2846" w:rsidRPr="002D6EF1">
        <w:rPr>
          <w:rStyle w:val="a7"/>
        </w:rPr>
        <w:t xml:space="preserve"> на абонамента</w:t>
      </w:r>
      <w:r w:rsidR="006C2846">
        <w:t xml:space="preserve"> - а</w:t>
      </w:r>
      <w:r>
        <w:t>бонаментът за използване на софтуерния продукт се дължи авансово за текущия месец. За избягване на недоразумение уточняваме, че при</w:t>
      </w:r>
      <w:r w:rsidR="0070376B">
        <w:t xml:space="preserve"> включване на нов компютър към абонамента се дължи входна такса</w:t>
      </w:r>
      <w:r w:rsidR="009170AE">
        <w:t xml:space="preserve"> плюс абонамента до края на периода</w:t>
      </w:r>
      <w:r w:rsidR="00674E93">
        <w:t>, който е текущия месец</w:t>
      </w:r>
      <w:r w:rsidR="009170AE">
        <w:t xml:space="preserve">. </w:t>
      </w:r>
    </w:p>
    <w:p w:rsidR="00674E93" w:rsidRDefault="00435CA7" w:rsidP="00674E93">
      <w:pPr>
        <w:ind w:firstLine="708"/>
      </w:pPr>
      <w:r w:rsidRPr="00674E93">
        <w:rPr>
          <w:rStyle w:val="af3"/>
        </w:rPr>
        <w:lastRenderedPageBreak/>
        <w:t>4. Активиране на нов</w:t>
      </w:r>
      <w:r w:rsidRPr="002D6EF1">
        <w:rPr>
          <w:rStyle w:val="a7"/>
        </w:rPr>
        <w:t xml:space="preserve"> абонат</w:t>
      </w:r>
      <w:r w:rsidR="00515C46">
        <w:t xml:space="preserve"> </w:t>
      </w:r>
    </w:p>
    <w:p w:rsidR="00515C46" w:rsidRDefault="00435CA7" w:rsidP="00515C46">
      <w:pPr>
        <w:pStyle w:val="af0"/>
        <w:numPr>
          <w:ilvl w:val="0"/>
          <w:numId w:val="11"/>
        </w:numPr>
      </w:pPr>
      <w:r>
        <w:t xml:space="preserve">Чрез системата „Клиентски профил” вградена в програма „ЯНАК”, </w:t>
      </w:r>
      <w:r w:rsidR="001A2940">
        <w:t>се</w:t>
      </w:r>
      <w:r>
        <w:t xml:space="preserve"> създава профил, к</w:t>
      </w:r>
      <w:r w:rsidR="00515C46">
        <w:t>ъдето</w:t>
      </w:r>
      <w:r w:rsidR="001A2940">
        <w:t xml:space="preserve"> се</w:t>
      </w:r>
      <w:r>
        <w:t xml:space="preserve"> описват к</w:t>
      </w:r>
      <w:r w:rsidR="001A2940">
        <w:t>оректно</w:t>
      </w:r>
      <w:r>
        <w:t xml:space="preserve"> данни</w:t>
      </w:r>
      <w:r w:rsidR="001A2940">
        <w:t>те на фирмата</w:t>
      </w:r>
      <w:r>
        <w:t xml:space="preserve">. В клиентския профил </w:t>
      </w:r>
      <w:r w:rsidR="001A2940">
        <w:t xml:space="preserve">се </w:t>
      </w:r>
      <w:r>
        <w:t xml:space="preserve">посочва e-mail, на който ще </w:t>
      </w:r>
      <w:r w:rsidR="001A2940">
        <w:t xml:space="preserve">се </w:t>
      </w:r>
      <w:r>
        <w:t>получа</w:t>
      </w:r>
      <w:r w:rsidR="001A2940">
        <w:t>ват</w:t>
      </w:r>
      <w:r w:rsidR="006C2846">
        <w:t xml:space="preserve"> фактурите. </w:t>
      </w:r>
    </w:p>
    <w:p w:rsidR="00EB6B41" w:rsidRDefault="00515C46" w:rsidP="00515C46">
      <w:pPr>
        <w:pStyle w:val="af0"/>
        <w:numPr>
          <w:ilvl w:val="0"/>
          <w:numId w:val="11"/>
        </w:numPr>
      </w:pPr>
      <w:r>
        <w:t xml:space="preserve">Чрез клиентският профил се добавят работните станции към абонамента, като се включват съответните желани модули. </w:t>
      </w:r>
    </w:p>
    <w:p w:rsidR="00674E93" w:rsidRDefault="00674E93" w:rsidP="00515C46">
      <w:pPr>
        <w:pStyle w:val="af0"/>
        <w:numPr>
          <w:ilvl w:val="0"/>
          <w:numId w:val="11"/>
        </w:numPr>
      </w:pPr>
      <w:r>
        <w:t xml:space="preserve">Чрез клиентският профил се добавят операторите, които ще са активни през уеб базираната система. </w:t>
      </w:r>
    </w:p>
    <w:p w:rsidR="00674E93" w:rsidRDefault="00674E93" w:rsidP="00515C46">
      <w:pPr>
        <w:pStyle w:val="af0"/>
        <w:numPr>
          <w:ilvl w:val="0"/>
          <w:numId w:val="11"/>
        </w:numPr>
      </w:pPr>
      <w:r>
        <w:t>Всеки отделен оператор, който ще работи през уеб базираната система се таксува, като отделна точка.</w:t>
      </w:r>
    </w:p>
    <w:p w:rsidR="00EB6B41" w:rsidRDefault="00435CA7" w:rsidP="00515C46">
      <w:pPr>
        <w:pStyle w:val="af0"/>
        <w:numPr>
          <w:ilvl w:val="0"/>
          <w:numId w:val="11"/>
        </w:numPr>
      </w:pPr>
      <w:r>
        <w:t xml:space="preserve">При </w:t>
      </w:r>
      <w:r w:rsidR="00EB6B41">
        <w:t>активирането на работните станции</w:t>
      </w:r>
      <w:r>
        <w:t xml:space="preserve"> ще се генерира автоматично документ „Проформа фактура”</w:t>
      </w:r>
      <w:r w:rsidR="00EB6B41">
        <w:t>.</w:t>
      </w:r>
      <w:r>
        <w:t xml:space="preserve"> </w:t>
      </w:r>
      <w:r w:rsidR="006C2846">
        <w:t xml:space="preserve">Документът ще </w:t>
      </w:r>
      <w:r>
        <w:t>съдържа първоначалните входни такси</w:t>
      </w:r>
      <w:r w:rsidR="00515C46">
        <w:t xml:space="preserve"> плюс абонамента до края на отчетния период</w:t>
      </w:r>
      <w:r w:rsidR="001A2940">
        <w:t>.</w:t>
      </w:r>
      <w:r>
        <w:t xml:space="preserve"> </w:t>
      </w:r>
    </w:p>
    <w:p w:rsidR="00EB6B41" w:rsidRDefault="00435CA7" w:rsidP="00515C46">
      <w:pPr>
        <w:pStyle w:val="af0"/>
        <w:numPr>
          <w:ilvl w:val="0"/>
          <w:numId w:val="11"/>
        </w:numPr>
      </w:pPr>
      <w:r>
        <w:t xml:space="preserve">След като заплатите </w:t>
      </w:r>
      <w:r w:rsidR="00515C46">
        <w:t>проформа фактурата</w:t>
      </w:r>
      <w:r>
        <w:t xml:space="preserve">, ще Ви бъде изпратена фактура на посочения </w:t>
      </w:r>
      <w:r w:rsidR="006C2846" w:rsidRPr="00515C46">
        <w:rPr>
          <w:lang w:val="en-US"/>
        </w:rPr>
        <w:t>e</w:t>
      </w:r>
      <w:r w:rsidR="006C2846">
        <w:t>-</w:t>
      </w:r>
      <w:r>
        <w:t xml:space="preserve">mail. </w:t>
      </w:r>
    </w:p>
    <w:p w:rsidR="00EB6B41" w:rsidRDefault="00435CA7" w:rsidP="00515C46">
      <w:pPr>
        <w:pStyle w:val="af0"/>
        <w:numPr>
          <w:ilvl w:val="0"/>
          <w:numId w:val="11"/>
        </w:numPr>
      </w:pPr>
      <w:r>
        <w:t xml:space="preserve">Системата автоматично ще Ви изпраща ежемесечни фактури с дължимите такси за абонамент. Фактурите се издават в началото на всеки месец. </w:t>
      </w:r>
    </w:p>
    <w:p w:rsidR="00674E93" w:rsidRDefault="00674E93" w:rsidP="00674E93">
      <w:pPr>
        <w:ind w:left="708"/>
        <w:rPr>
          <w:rStyle w:val="a7"/>
        </w:rPr>
      </w:pPr>
      <w:r>
        <w:rPr>
          <w:rStyle w:val="a7"/>
        </w:rPr>
        <w:t xml:space="preserve">5.  </w:t>
      </w:r>
      <w:r w:rsidRPr="00674E93">
        <w:rPr>
          <w:rStyle w:val="a7"/>
        </w:rPr>
        <w:t>Автоматично заплащане на месечните такси, чрез кредитна или дебитна карта</w:t>
      </w:r>
    </w:p>
    <w:p w:rsidR="00157FEC" w:rsidRDefault="00674E93" w:rsidP="00674E93">
      <w:pPr>
        <w:pStyle w:val="a9"/>
        <w:rPr>
          <w:rStyle w:val="a7"/>
          <w:i w:val="0"/>
          <w:color w:val="auto"/>
        </w:rPr>
      </w:pPr>
      <w:r w:rsidRPr="00674E93">
        <w:rPr>
          <w:rStyle w:val="a7"/>
          <w:i w:val="0"/>
          <w:color w:val="auto"/>
        </w:rPr>
        <w:tab/>
        <w:t>Активирането на софтуера, както и месечните такси</w:t>
      </w:r>
      <w:r>
        <w:rPr>
          <w:rStyle w:val="a7"/>
          <w:i w:val="0"/>
          <w:color w:val="auto"/>
        </w:rPr>
        <w:t xml:space="preserve"> може да заплатите </w:t>
      </w:r>
      <w:r w:rsidR="00157FEC">
        <w:rPr>
          <w:rStyle w:val="a7"/>
          <w:i w:val="0"/>
          <w:color w:val="auto"/>
        </w:rPr>
        <w:t>чрез кредитна или дебитна такса. В случай, че активирате този метод на плащане, системата всеки месец автоматично на първо число ще извършва плащането. При успешно плащане ще получите фактура на посочения имейл.</w:t>
      </w:r>
      <w:r w:rsidRPr="00674E93">
        <w:rPr>
          <w:rStyle w:val="a7"/>
          <w:i w:val="0"/>
          <w:color w:val="auto"/>
        </w:rPr>
        <w:t xml:space="preserve"> </w:t>
      </w:r>
      <w:r w:rsidR="00157FEC">
        <w:rPr>
          <w:rStyle w:val="a7"/>
          <w:i w:val="0"/>
          <w:color w:val="auto"/>
        </w:rPr>
        <w:t>Също така</w:t>
      </w:r>
      <w:r w:rsidR="00B54876">
        <w:rPr>
          <w:rStyle w:val="a7"/>
          <w:i w:val="0"/>
          <w:color w:val="auto"/>
        </w:rPr>
        <w:t>,</w:t>
      </w:r>
      <w:r w:rsidR="00157FEC">
        <w:rPr>
          <w:rStyle w:val="a7"/>
          <w:i w:val="0"/>
          <w:color w:val="auto"/>
        </w:rPr>
        <w:t xml:space="preserve"> фактурите може да видите и разпечатите </w:t>
      </w:r>
      <w:r w:rsidR="00B54876">
        <w:rPr>
          <w:rStyle w:val="a7"/>
          <w:i w:val="0"/>
          <w:color w:val="auto"/>
        </w:rPr>
        <w:t>през</w:t>
      </w:r>
      <w:r w:rsidR="00157FEC">
        <w:rPr>
          <w:rStyle w:val="a7"/>
          <w:i w:val="0"/>
          <w:color w:val="auto"/>
        </w:rPr>
        <w:t xml:space="preserve"> програма ЯНАК в страницата „Поддръжка” – </w:t>
      </w:r>
      <w:r w:rsidR="00B54876">
        <w:rPr>
          <w:rStyle w:val="a7"/>
          <w:i w:val="0"/>
          <w:color w:val="auto"/>
        </w:rPr>
        <w:t>„</w:t>
      </w:r>
      <w:r w:rsidR="00157FEC">
        <w:rPr>
          <w:rStyle w:val="a7"/>
          <w:i w:val="0"/>
          <w:color w:val="auto"/>
        </w:rPr>
        <w:t>Фактури от Янак Софт</w:t>
      </w:r>
      <w:r w:rsidR="00B54876">
        <w:rPr>
          <w:rStyle w:val="a7"/>
          <w:i w:val="0"/>
          <w:color w:val="auto"/>
        </w:rPr>
        <w:t>”</w:t>
      </w:r>
      <w:r w:rsidR="00157FEC">
        <w:rPr>
          <w:rStyle w:val="a7"/>
          <w:i w:val="0"/>
          <w:color w:val="auto"/>
        </w:rPr>
        <w:t xml:space="preserve">. </w:t>
      </w:r>
    </w:p>
    <w:p w:rsidR="00674E93" w:rsidRDefault="00157FEC" w:rsidP="00674E93">
      <w:pPr>
        <w:pStyle w:val="a9"/>
        <w:rPr>
          <w:rStyle w:val="a7"/>
          <w:i w:val="0"/>
          <w:color w:val="auto"/>
        </w:rPr>
      </w:pPr>
      <w:r>
        <w:rPr>
          <w:rStyle w:val="a7"/>
          <w:i w:val="0"/>
          <w:color w:val="auto"/>
        </w:rPr>
        <w:t>Таксите дължими по превода се поемат от Янак Софт ЕООД.</w:t>
      </w:r>
    </w:p>
    <w:p w:rsidR="00B54876" w:rsidRDefault="00B54876" w:rsidP="00674E93">
      <w:pPr>
        <w:pStyle w:val="a9"/>
        <w:rPr>
          <w:rStyle w:val="a7"/>
          <w:i w:val="0"/>
          <w:color w:val="auto"/>
        </w:rPr>
      </w:pPr>
      <w:r>
        <w:rPr>
          <w:rStyle w:val="a7"/>
          <w:i w:val="0"/>
          <w:color w:val="auto"/>
        </w:rPr>
        <w:t>По всяко време може да прекратите абонамента за този вид плащане по един от следните начин:</w:t>
      </w:r>
    </w:p>
    <w:p w:rsidR="00B54876" w:rsidRDefault="00B54876" w:rsidP="00B54876">
      <w:pPr>
        <w:pStyle w:val="a9"/>
        <w:numPr>
          <w:ilvl w:val="0"/>
          <w:numId w:val="13"/>
        </w:numPr>
        <w:rPr>
          <w:rStyle w:val="a7"/>
          <w:i w:val="0"/>
          <w:color w:val="auto"/>
        </w:rPr>
      </w:pPr>
      <w:r>
        <w:rPr>
          <w:rStyle w:val="a7"/>
          <w:i w:val="0"/>
          <w:color w:val="auto"/>
        </w:rPr>
        <w:t>през Вашия клиентски профил;</w:t>
      </w:r>
    </w:p>
    <w:p w:rsidR="00B54876" w:rsidRDefault="00B54876" w:rsidP="00B54876">
      <w:pPr>
        <w:pStyle w:val="a9"/>
        <w:numPr>
          <w:ilvl w:val="0"/>
          <w:numId w:val="13"/>
        </w:numPr>
        <w:rPr>
          <w:rStyle w:val="a7"/>
          <w:i w:val="0"/>
          <w:color w:val="auto"/>
        </w:rPr>
      </w:pPr>
      <w:r>
        <w:rPr>
          <w:rStyle w:val="a7"/>
          <w:i w:val="0"/>
          <w:color w:val="auto"/>
        </w:rPr>
        <w:t>като се свържете по телефона с нашите консултанти;</w:t>
      </w:r>
    </w:p>
    <w:p w:rsidR="00B54876" w:rsidRPr="00674E93" w:rsidRDefault="00B54876" w:rsidP="00B54876">
      <w:pPr>
        <w:pStyle w:val="a9"/>
        <w:numPr>
          <w:ilvl w:val="0"/>
          <w:numId w:val="13"/>
        </w:numPr>
        <w:rPr>
          <w:rStyle w:val="a7"/>
          <w:i w:val="0"/>
          <w:color w:val="auto"/>
        </w:rPr>
      </w:pPr>
      <w:r>
        <w:rPr>
          <w:rStyle w:val="a7"/>
          <w:i w:val="0"/>
          <w:color w:val="auto"/>
        </w:rPr>
        <w:t>като ни напишете писмо на официалния ни имейла.</w:t>
      </w:r>
    </w:p>
    <w:p w:rsidR="00B54876" w:rsidRDefault="00B54876" w:rsidP="00B54876"/>
    <w:p w:rsidR="006C2846" w:rsidRDefault="00435CA7" w:rsidP="00B54876">
      <w:r>
        <w:t>Ако има неясноти относно регистрацията на ком</w:t>
      </w:r>
      <w:r w:rsidR="006C2846">
        <w:t xml:space="preserve">пютрите, </w:t>
      </w:r>
      <w:r w:rsidR="00B54876">
        <w:t xml:space="preserve">плащанията и месечните такси, </w:t>
      </w:r>
      <w:r w:rsidR="006C2846">
        <w:t xml:space="preserve">моля консултирайте се с консултантите на </w:t>
      </w:r>
      <w:r w:rsidR="00515C46">
        <w:t>Доставчика</w:t>
      </w:r>
      <w:r>
        <w:t xml:space="preserve">. </w:t>
      </w:r>
    </w:p>
    <w:p w:rsidR="00F2379D" w:rsidRDefault="00A906DE" w:rsidP="00435CA7">
      <w:pPr>
        <w:ind w:firstLine="708"/>
      </w:pPr>
      <w:r w:rsidRPr="00A906DE">
        <w:rPr>
          <w:rStyle w:val="a7"/>
        </w:rPr>
        <w:t>6</w:t>
      </w:r>
      <w:r w:rsidR="00435CA7" w:rsidRPr="00A906DE">
        <w:rPr>
          <w:rStyle w:val="a7"/>
        </w:rPr>
        <w:t>. Активиране</w:t>
      </w:r>
      <w:r w:rsidR="00435CA7" w:rsidRPr="002D6EF1">
        <w:rPr>
          <w:rStyle w:val="a7"/>
        </w:rPr>
        <w:t xml:space="preserve"> на допълнителен компютър</w:t>
      </w:r>
      <w:r w:rsidR="00435CA7">
        <w:t xml:space="preserve"> - Ако вече сте абонат може да добавите нов допълнителен компютър чрез системата „Клиентски профил”. При активиране на нов допълнителен компютър, системата автоматично ще генерира фактура за включване</w:t>
      </w:r>
      <w:r w:rsidR="00AE6D99">
        <w:t>, като тя ще съдържа входна такса плюс абонамента до края на отчетния период</w:t>
      </w:r>
      <w:r w:rsidR="00435CA7">
        <w:t xml:space="preserve">. </w:t>
      </w:r>
    </w:p>
    <w:p w:rsidR="00F2379D" w:rsidRDefault="00A906DE" w:rsidP="00435CA7">
      <w:pPr>
        <w:ind w:firstLine="708"/>
      </w:pPr>
      <w:r w:rsidRPr="00A906DE">
        <w:rPr>
          <w:rStyle w:val="a7"/>
        </w:rPr>
        <w:t>7</w:t>
      </w:r>
      <w:r w:rsidR="00435CA7" w:rsidRPr="00A906DE">
        <w:rPr>
          <w:rStyle w:val="a7"/>
        </w:rPr>
        <w:t>. Активиране</w:t>
      </w:r>
      <w:r w:rsidR="00435CA7" w:rsidRPr="002D6EF1">
        <w:rPr>
          <w:rStyle w:val="a7"/>
        </w:rPr>
        <w:t xml:space="preserve"> на допълнителни модули</w:t>
      </w:r>
      <w:r w:rsidR="00435CA7">
        <w:t xml:space="preserve"> - Допълнителни модули </w:t>
      </w:r>
      <w:r w:rsidR="00EB6B41">
        <w:t xml:space="preserve">към вече активна работна станция </w:t>
      </w:r>
      <w:r w:rsidR="00435CA7">
        <w:t xml:space="preserve">може да се добавят </w:t>
      </w:r>
      <w:r w:rsidR="00AE6D99">
        <w:t xml:space="preserve">от консултантите на </w:t>
      </w:r>
      <w:r w:rsidR="00EB6B41">
        <w:t>Доставчика</w:t>
      </w:r>
      <w:r w:rsidR="00AE6D99">
        <w:t>.</w:t>
      </w:r>
      <w:r w:rsidR="00435CA7">
        <w:t xml:space="preserve"> </w:t>
      </w:r>
    </w:p>
    <w:p w:rsidR="00F2379D" w:rsidRDefault="00A906DE" w:rsidP="00435CA7">
      <w:pPr>
        <w:ind w:firstLine="708"/>
      </w:pPr>
      <w:r w:rsidRPr="00A906DE">
        <w:rPr>
          <w:rStyle w:val="a7"/>
        </w:rPr>
        <w:t>8</w:t>
      </w:r>
      <w:r w:rsidR="00435CA7" w:rsidRPr="00A906DE">
        <w:rPr>
          <w:rStyle w:val="a7"/>
        </w:rPr>
        <w:t>. Подмяна</w:t>
      </w:r>
      <w:r w:rsidR="00435CA7" w:rsidRPr="002D6EF1">
        <w:rPr>
          <w:rStyle w:val="a7"/>
        </w:rPr>
        <w:t xml:space="preserve"> на един компютър с друг</w:t>
      </w:r>
      <w:r w:rsidR="00435CA7">
        <w:t xml:space="preserve"> - Вие можете сами </w:t>
      </w:r>
      <w:r w:rsidR="00F2379D">
        <w:t xml:space="preserve">замените </w:t>
      </w:r>
      <w:r w:rsidR="00435CA7">
        <w:t xml:space="preserve">регистрацията на един компютър </w:t>
      </w:r>
      <w:r w:rsidR="00F2379D">
        <w:t>с друг.</w:t>
      </w:r>
      <w:r w:rsidR="00435CA7">
        <w:t xml:space="preserve"> </w:t>
      </w:r>
      <w:r w:rsidR="00F2379D">
        <w:t>Т</w:t>
      </w:r>
      <w:r w:rsidR="00435CA7">
        <w:t>ази операция е безплатна. Това може да направите чрез системата „Клиентски профил”. При евентуална преинсталация на операционната с</w:t>
      </w:r>
      <w:r w:rsidR="00F2379D">
        <w:t>истема Windows</w:t>
      </w:r>
      <w:r w:rsidR="00435CA7">
        <w:t xml:space="preserve"> ще изгубите регистрацията, в този случай отново използвайте</w:t>
      </w:r>
      <w:r w:rsidR="00AE6D99">
        <w:t xml:space="preserve"> опцията за подмяна на компютри. </w:t>
      </w:r>
      <w:r w:rsidR="00AE6D99">
        <w:lastRenderedPageBreak/>
        <w:t>Внимавайте, не трябва да деактивирате стария компютър и след това да активирате новия, защото ще се генерира входна такса. Трябва да ги замените.</w:t>
      </w:r>
      <w:r w:rsidR="00435CA7">
        <w:t xml:space="preserve"> </w:t>
      </w:r>
    </w:p>
    <w:p w:rsidR="00EB6B41" w:rsidRDefault="00A906DE" w:rsidP="00435CA7">
      <w:pPr>
        <w:ind w:firstLine="708"/>
      </w:pPr>
      <w:r>
        <w:rPr>
          <w:rStyle w:val="a7"/>
        </w:rPr>
        <w:t>9</w:t>
      </w:r>
      <w:r w:rsidR="00435CA7" w:rsidRPr="00A906DE">
        <w:rPr>
          <w:rStyle w:val="a7"/>
        </w:rPr>
        <w:t>. Изключване</w:t>
      </w:r>
      <w:r w:rsidR="00435CA7" w:rsidRPr="002D6EF1">
        <w:rPr>
          <w:rStyle w:val="a7"/>
        </w:rPr>
        <w:t xml:space="preserve"> на един или повече компютри от абонамент</w:t>
      </w:r>
      <w:r w:rsidR="00435CA7">
        <w:t xml:space="preserve"> </w:t>
      </w:r>
      <w:r w:rsidR="00D64B5C">
        <w:t>–</w:t>
      </w:r>
      <w:r w:rsidR="00435CA7">
        <w:t xml:space="preserve"> </w:t>
      </w:r>
      <w:r w:rsidR="00D64B5C">
        <w:t xml:space="preserve">консултантите на </w:t>
      </w:r>
      <w:r w:rsidR="00EB6B41">
        <w:t>Доставчика</w:t>
      </w:r>
      <w:r w:rsidR="00D64B5C">
        <w:t xml:space="preserve"> ще направят това действие, за целта се свържете по телефона посочен в интернет страницата </w:t>
      </w:r>
      <w:r w:rsidR="00AE6D99">
        <w:t>или ни пишете на имейла посочен за кореспонденция</w:t>
      </w:r>
      <w:r w:rsidR="00435CA7">
        <w:t xml:space="preserve">. Обръщаме внимание, че </w:t>
      </w:r>
      <w:r w:rsidR="00D64B5C">
        <w:t xml:space="preserve">за да не се дължи такса за месеца, </w:t>
      </w:r>
      <w:r w:rsidR="00AE6D99">
        <w:t>работните станции трябва да се изключат</w:t>
      </w:r>
      <w:r w:rsidR="00D64B5C">
        <w:t xml:space="preserve"> преди да са издадени фактурите за абонамент или най-късно до </w:t>
      </w:r>
      <w:r>
        <w:t xml:space="preserve">последното число </w:t>
      </w:r>
      <w:r w:rsidR="00D64B5C">
        <w:t xml:space="preserve">на </w:t>
      </w:r>
      <w:r>
        <w:t xml:space="preserve">платения </w:t>
      </w:r>
      <w:r w:rsidR="00D64B5C">
        <w:t>месец.</w:t>
      </w:r>
      <w:r w:rsidR="00435CA7">
        <w:t xml:space="preserve"> </w:t>
      </w:r>
    </w:p>
    <w:p w:rsidR="00D64B5C" w:rsidRDefault="00435CA7" w:rsidP="00435CA7">
      <w:pPr>
        <w:ind w:firstLine="708"/>
      </w:pPr>
      <w:r>
        <w:t>След като изключите компютър от абонамент, той автоматично се изтрива от системата и пр</w:t>
      </w:r>
      <w:r w:rsidR="00EB6B41">
        <w:t>и евентуално следващо включване</w:t>
      </w:r>
      <w:r w:rsidR="00AE6D99">
        <w:t xml:space="preserve"> ще се таксува</w:t>
      </w:r>
      <w:r>
        <w:t xml:space="preserve"> като нова работна станция и ще подлежи на условията посочени в точка </w:t>
      </w:r>
      <w:r w:rsidR="00A906DE">
        <w:t>6</w:t>
      </w:r>
      <w:r>
        <w:t xml:space="preserve">. </w:t>
      </w:r>
    </w:p>
    <w:p w:rsidR="00D64B5C" w:rsidRDefault="00A906DE" w:rsidP="00435CA7">
      <w:pPr>
        <w:ind w:firstLine="708"/>
      </w:pPr>
      <w:r w:rsidRPr="00A906DE">
        <w:rPr>
          <w:rStyle w:val="a7"/>
        </w:rPr>
        <w:t>10</w:t>
      </w:r>
      <w:r w:rsidR="00D4712E" w:rsidRPr="00A906DE">
        <w:rPr>
          <w:rStyle w:val="a7"/>
        </w:rPr>
        <w:t>.</w:t>
      </w:r>
      <w:r w:rsidR="00D4712E">
        <w:t xml:space="preserve"> </w:t>
      </w:r>
      <w:r w:rsidR="00D4712E" w:rsidRPr="002D6EF1">
        <w:rPr>
          <w:rStyle w:val="a7"/>
        </w:rPr>
        <w:t>Поддръжка на софтуера</w:t>
      </w:r>
    </w:p>
    <w:p w:rsidR="00D4712E" w:rsidRPr="00D4712E" w:rsidRDefault="00D4712E" w:rsidP="00D4712E">
      <w:pPr>
        <w:pStyle w:val="af0"/>
        <w:numPr>
          <w:ilvl w:val="0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>Софтуерът се използва на абонамент и не е прекъсвал абонамента преди момента, в който се е появилата нужда от поддръжка.</w:t>
      </w:r>
    </w:p>
    <w:p w:rsidR="00D4712E" w:rsidRPr="00D4712E" w:rsidRDefault="00D4712E" w:rsidP="00D4712E">
      <w:pPr>
        <w:pStyle w:val="af0"/>
        <w:numPr>
          <w:ilvl w:val="0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>Поддръжката е безплатна само, когато се прави през интернет или в офис на производителя. Ако е необходимо консултант да посети обекта на клиента се заплащат съответните такси според ценоразписа на фирмата.</w:t>
      </w:r>
    </w:p>
    <w:p w:rsidR="00D4712E" w:rsidRPr="00D4712E" w:rsidRDefault="00D4712E" w:rsidP="00D4712E">
      <w:pPr>
        <w:pStyle w:val="af0"/>
        <w:numPr>
          <w:ilvl w:val="0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 xml:space="preserve">Поддръжката се </w:t>
      </w:r>
      <w:r w:rsidR="00C01FC3">
        <w:rPr>
          <w:sz w:val="20"/>
          <w:szCs w:val="20"/>
        </w:rPr>
        <w:t>извършва</w:t>
      </w:r>
      <w:r w:rsidRPr="00D4712E">
        <w:rPr>
          <w:sz w:val="20"/>
          <w:szCs w:val="20"/>
        </w:rPr>
        <w:t xml:space="preserve"> само през работното време на консултантите, което е посочено в интернет страницата на ЯНАК.</w:t>
      </w:r>
    </w:p>
    <w:p w:rsidR="00D4712E" w:rsidRPr="00D4712E" w:rsidRDefault="00C01FC3" w:rsidP="00D4712E">
      <w:pPr>
        <w:pStyle w:val="af0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Безплатната поддръжка</w:t>
      </w:r>
      <w:r w:rsidR="00D4712E" w:rsidRPr="00D4712E">
        <w:rPr>
          <w:sz w:val="20"/>
          <w:szCs w:val="20"/>
        </w:rPr>
        <w:t xml:space="preserve"> на софтуера касае само програмен продукт „ЯНАК“ и включва:</w:t>
      </w:r>
    </w:p>
    <w:p w:rsidR="00D4712E" w:rsidRPr="00D4712E" w:rsidRDefault="00D4712E" w:rsidP="00D4712E">
      <w:pPr>
        <w:pStyle w:val="af0"/>
        <w:numPr>
          <w:ilvl w:val="1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>Решаване на всякакви проблеми свързани с изпълнимите файлове на програмата /неограничено/.</w:t>
      </w:r>
    </w:p>
    <w:p w:rsidR="00D4712E" w:rsidRPr="00D4712E" w:rsidRDefault="00D4712E" w:rsidP="00D4712E">
      <w:pPr>
        <w:pStyle w:val="af0"/>
        <w:numPr>
          <w:ilvl w:val="1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>Решаване на всички отстраними проблеми, които са възникнали с базата данни на клиента /неограничено/.</w:t>
      </w:r>
    </w:p>
    <w:p w:rsidR="00D4712E" w:rsidRPr="00D4712E" w:rsidRDefault="00D4712E" w:rsidP="00D4712E">
      <w:pPr>
        <w:pStyle w:val="af0"/>
        <w:numPr>
          <w:ilvl w:val="1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>Обновяване на програмата с нови версии /неограничено/.</w:t>
      </w:r>
    </w:p>
    <w:p w:rsidR="00D4712E" w:rsidRPr="00D4712E" w:rsidRDefault="00D4712E" w:rsidP="00D4712E">
      <w:pPr>
        <w:pStyle w:val="af0"/>
        <w:numPr>
          <w:ilvl w:val="0"/>
          <w:numId w:val="3"/>
        </w:numPr>
        <w:rPr>
          <w:sz w:val="20"/>
          <w:szCs w:val="20"/>
        </w:rPr>
      </w:pPr>
      <w:r w:rsidRPr="00D4712E">
        <w:rPr>
          <w:sz w:val="20"/>
          <w:szCs w:val="20"/>
        </w:rPr>
        <w:t xml:space="preserve">Всички периферни устройства, които се свързват към компютър работещ с програмен продукт „ЯНАК“ са допълнителни хардуерни устройства и не подлежат на безплатна поддръжка. Такива са различните видове везни – етикетиращи и тегло-подаващи, касови апарати, фискални принтери, кухненски принтери,  банкови терминали, матрични принтери, лазерни принтери, специализирани клавиатури и др. </w:t>
      </w:r>
    </w:p>
    <w:p w:rsidR="00270BE0" w:rsidRDefault="00270BE0" w:rsidP="00270BE0">
      <w:pPr>
        <w:pStyle w:val="af0"/>
        <w:ind w:left="1428"/>
        <w:rPr>
          <w:rStyle w:val="a7"/>
        </w:rPr>
      </w:pPr>
    </w:p>
    <w:p w:rsidR="00D4712E" w:rsidRPr="002D6EF1" w:rsidRDefault="00D4712E" w:rsidP="00270BE0">
      <w:pPr>
        <w:pStyle w:val="af0"/>
        <w:ind w:left="1428"/>
        <w:rPr>
          <w:rStyle w:val="a7"/>
        </w:rPr>
      </w:pPr>
      <w:r w:rsidRPr="002D6EF1">
        <w:rPr>
          <w:rStyle w:val="a7"/>
        </w:rPr>
        <w:t>Отговорности</w:t>
      </w:r>
    </w:p>
    <w:p w:rsidR="00D4712E" w:rsidRDefault="00435CA7" w:rsidP="00D4712E">
      <w:pPr>
        <w:pStyle w:val="af0"/>
        <w:numPr>
          <w:ilvl w:val="0"/>
          <w:numId w:val="4"/>
        </w:numPr>
      </w:pPr>
      <w:r>
        <w:t xml:space="preserve">Доставчикът не може да бъде отговорен по никакъв начин за липсата на възможности в програмата, които биха помогнали в работата и използването й. </w:t>
      </w:r>
    </w:p>
    <w:p w:rsidR="00D4712E" w:rsidRDefault="00D4712E" w:rsidP="00D4712E">
      <w:pPr>
        <w:pStyle w:val="af0"/>
        <w:numPr>
          <w:ilvl w:val="0"/>
          <w:numId w:val="4"/>
        </w:numPr>
      </w:pPr>
      <w:r>
        <w:t>Д</w:t>
      </w:r>
      <w:r w:rsidR="00435CA7">
        <w:t xml:space="preserve">оставчикът не може да бъде отговорен по никакъв начин за вреди или пропуснати ползи, появили се в следствие на използването на програмния продукт. </w:t>
      </w:r>
    </w:p>
    <w:p w:rsidR="00D4712E" w:rsidRDefault="00435CA7" w:rsidP="00D4712E">
      <w:pPr>
        <w:pStyle w:val="af0"/>
        <w:numPr>
          <w:ilvl w:val="0"/>
          <w:numId w:val="4"/>
        </w:numPr>
      </w:pPr>
      <w:r>
        <w:t xml:space="preserve">Доставчикът не може да носи отговорност при евентуалната повреда или загуба на част или цялата база данни. </w:t>
      </w:r>
      <w:r w:rsidR="00A906DE">
        <w:t xml:space="preserve"> Вие, като ползвател на софтуер трябва да се грижите или да ангажирате лице или фирма, която да се грижи за съхранението на архивите на базата данни.</w:t>
      </w:r>
    </w:p>
    <w:p w:rsidR="00D4712E" w:rsidRDefault="00435CA7" w:rsidP="00D4712E">
      <w:pPr>
        <w:pStyle w:val="af0"/>
        <w:numPr>
          <w:ilvl w:val="0"/>
          <w:numId w:val="4"/>
        </w:numPr>
      </w:pPr>
      <w:r>
        <w:t xml:space="preserve">Доставчикът не се ангажира с </w:t>
      </w:r>
      <w:r w:rsidR="00A906DE">
        <w:t xml:space="preserve">безплатно </w:t>
      </w:r>
      <w:r>
        <w:t xml:space="preserve">анализиране на отделни справки в базата данни на клиента. </w:t>
      </w:r>
    </w:p>
    <w:p w:rsidR="00270BE0" w:rsidRDefault="00270BE0" w:rsidP="00270BE0">
      <w:pPr>
        <w:pStyle w:val="af0"/>
        <w:ind w:left="1428"/>
        <w:rPr>
          <w:rStyle w:val="a7"/>
        </w:rPr>
      </w:pPr>
    </w:p>
    <w:p w:rsidR="00D4712E" w:rsidRPr="002D6EF1" w:rsidRDefault="00435CA7" w:rsidP="00270BE0">
      <w:pPr>
        <w:pStyle w:val="af0"/>
        <w:ind w:left="1428"/>
        <w:rPr>
          <w:rStyle w:val="a7"/>
        </w:rPr>
      </w:pPr>
      <w:r w:rsidRPr="002D6EF1">
        <w:rPr>
          <w:rStyle w:val="a7"/>
        </w:rPr>
        <w:t xml:space="preserve">Регистрация </w:t>
      </w:r>
    </w:p>
    <w:p w:rsidR="00D4712E" w:rsidRDefault="00435CA7" w:rsidP="00D4712E">
      <w:pPr>
        <w:ind w:left="1428"/>
      </w:pPr>
      <w:r>
        <w:lastRenderedPageBreak/>
        <w:t xml:space="preserve">Софтуерният продукт се регистрира за периода, за който е платен. Регистрацията на софтуерният продукт става автоматично през интернет. При получаване на плащане системата автоматично изпраща регистрация на продукта за още един месец. </w:t>
      </w:r>
    </w:p>
    <w:p w:rsidR="00270BE0" w:rsidRDefault="00270BE0" w:rsidP="00270BE0">
      <w:pPr>
        <w:pStyle w:val="af0"/>
        <w:ind w:left="1428"/>
        <w:rPr>
          <w:rStyle w:val="a7"/>
        </w:rPr>
      </w:pPr>
    </w:p>
    <w:p w:rsidR="00DF2765" w:rsidRPr="002D6EF1" w:rsidRDefault="00435CA7" w:rsidP="00270BE0">
      <w:pPr>
        <w:pStyle w:val="af0"/>
        <w:ind w:left="1428"/>
        <w:rPr>
          <w:rStyle w:val="a7"/>
        </w:rPr>
      </w:pPr>
      <w:r w:rsidRPr="002D6EF1">
        <w:rPr>
          <w:rStyle w:val="a7"/>
        </w:rPr>
        <w:t xml:space="preserve">Цени и начин на плащане </w:t>
      </w:r>
    </w:p>
    <w:p w:rsidR="00DF2765" w:rsidRDefault="00435CA7" w:rsidP="00DF2765">
      <w:pPr>
        <w:ind w:left="708" w:firstLine="708"/>
      </w:pPr>
      <w:r>
        <w:t xml:space="preserve">Цените за абонамент се публикуват в </w:t>
      </w:r>
      <w:r w:rsidR="00DF2765">
        <w:t xml:space="preserve">интернет страницата на </w:t>
      </w:r>
      <w:r w:rsidR="00EB6B41">
        <w:t>Доставчика</w:t>
      </w:r>
      <w:r>
        <w:t xml:space="preserve">. </w:t>
      </w:r>
    </w:p>
    <w:p w:rsidR="00A906DE" w:rsidRDefault="00EB6B41" w:rsidP="00DF2765">
      <w:pPr>
        <w:ind w:left="708" w:firstLine="708"/>
      </w:pPr>
      <w:r>
        <w:t>Доставчикът</w:t>
      </w:r>
      <w:r w:rsidR="00435CA7">
        <w:t xml:space="preserve"> изпраща ежемесечно фактура за месечния абонамент. Абонаментната такса се дължи</w:t>
      </w:r>
      <w:r w:rsidR="00270BE0">
        <w:t xml:space="preserve"> авансово</w:t>
      </w:r>
      <w:r w:rsidR="00435CA7">
        <w:t xml:space="preserve"> </w:t>
      </w:r>
      <w:r w:rsidR="00270BE0">
        <w:t>з</w:t>
      </w:r>
      <w:r w:rsidR="00435CA7">
        <w:t>а</w:t>
      </w:r>
      <w:r w:rsidR="00270BE0">
        <w:t xml:space="preserve"> отчетния</w:t>
      </w:r>
      <w:r w:rsidR="00435CA7">
        <w:t xml:space="preserve"> периода. Изплащането на дължимите суми става по банков път</w:t>
      </w:r>
      <w:r w:rsidR="00DF2765">
        <w:t xml:space="preserve"> или в брой, в офис на </w:t>
      </w:r>
      <w:r w:rsidR="00270BE0">
        <w:t>Доставчика</w:t>
      </w:r>
      <w:r w:rsidR="00435CA7">
        <w:t>. Неполучаването на ме</w:t>
      </w:r>
      <w:r>
        <w:t>сечната фактура не освобождава а</w:t>
      </w:r>
      <w:r w:rsidR="00435CA7">
        <w:t xml:space="preserve">боната от задължението да плати </w:t>
      </w:r>
      <w:r w:rsidR="00270BE0">
        <w:t>аб</w:t>
      </w:r>
      <w:r w:rsidR="00435CA7">
        <w:t>онамент</w:t>
      </w:r>
      <w:r w:rsidR="00270BE0">
        <w:t>а</w:t>
      </w:r>
      <w:r w:rsidR="00435CA7">
        <w:t xml:space="preserve">. </w:t>
      </w:r>
      <w:r w:rsidR="00270BE0">
        <w:t>Доставчикът</w:t>
      </w:r>
      <w:r w:rsidR="00435CA7">
        <w:t xml:space="preserve"> има право да спре регистрацията на софтуерния продукт в случай, че абонатът не изплати до </w:t>
      </w:r>
      <w:r w:rsidR="00A906DE">
        <w:t>15 число на дължимия месец.</w:t>
      </w:r>
      <w:r w:rsidR="00435CA7">
        <w:t xml:space="preserve"> </w:t>
      </w:r>
    </w:p>
    <w:p w:rsidR="00DF2765" w:rsidRDefault="00435CA7" w:rsidP="00DF2765">
      <w:pPr>
        <w:ind w:left="708" w:firstLine="708"/>
      </w:pPr>
      <w:r>
        <w:t xml:space="preserve">Ако абонатът не заплати </w:t>
      </w:r>
      <w:r w:rsidR="00AC5BF6">
        <w:t>две</w:t>
      </w:r>
      <w:r>
        <w:t xml:space="preserve"> месечни вноски, компютрите под абонамент ще бъдат премах</w:t>
      </w:r>
      <w:r w:rsidR="00AC5BF6">
        <w:t xml:space="preserve">нати от системата за абонамент и Янак Софт ще издаде кредитно известие за неплатените фактури. </w:t>
      </w:r>
      <w:r>
        <w:t>За да бъде включен</w:t>
      </w:r>
      <w:r w:rsidR="00AC5BF6">
        <w:t xml:space="preserve"> компютъра</w:t>
      </w:r>
      <w:r>
        <w:t xml:space="preserve"> отново е необходимо да се </w:t>
      </w:r>
      <w:r w:rsidR="00AC5BF6">
        <w:t>заплати отново входна такса.</w:t>
      </w:r>
      <w:r>
        <w:t xml:space="preserve"> </w:t>
      </w:r>
    </w:p>
    <w:p w:rsidR="00435CA7" w:rsidRDefault="00D65DE8" w:rsidP="00DF2765">
      <w:pPr>
        <w:ind w:left="708" w:firstLine="708"/>
      </w:pPr>
      <w:r>
        <w:t>Доставчикът</w:t>
      </w:r>
      <w:r w:rsidR="00435CA7">
        <w:t xml:space="preserve"> си запазва правото да промени цената за абонамент, като това може да стане след изпращане на предизвестие до абоната. </w:t>
      </w:r>
    </w:p>
    <w:p w:rsidR="00DF2765" w:rsidRDefault="00435CA7">
      <w:r>
        <w:t xml:space="preserve">Управител </w:t>
      </w:r>
    </w:p>
    <w:p w:rsidR="00DF2765" w:rsidRDefault="00435CA7">
      <w:r>
        <w:t xml:space="preserve">/ Ясен Янакиев / </w:t>
      </w:r>
    </w:p>
    <w:p w:rsidR="00DF2765" w:rsidRDefault="00435CA7">
      <w:r>
        <w:t xml:space="preserve">София, Младост 1, бл 79А, </w:t>
      </w:r>
      <w:r w:rsidR="002D6EF1">
        <w:t>ОФИС ЯНАК СОФТ</w:t>
      </w:r>
    </w:p>
    <w:p w:rsidR="004929CA" w:rsidRDefault="00435CA7">
      <w:r>
        <w:t xml:space="preserve">e-mail - </w:t>
      </w:r>
      <w:r w:rsidR="00A906DE">
        <w:rPr>
          <w:lang w:val="en-US"/>
        </w:rPr>
        <w:t>office</w:t>
      </w:r>
      <w:r>
        <w:t>@</w:t>
      </w:r>
      <w:r w:rsidR="00A906DE">
        <w:rPr>
          <w:lang w:val="en-US"/>
        </w:rPr>
        <w:t>yanaksoft</w:t>
      </w:r>
      <w:r>
        <w:rPr>
          <w:lang w:val="en-US"/>
        </w:rPr>
        <w:t>.com</w:t>
      </w:r>
    </w:p>
    <w:sectPr w:rsidR="004929CA" w:rsidSect="0072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DF" w:rsidRDefault="007B66DF" w:rsidP="00D4712E">
      <w:pPr>
        <w:spacing w:after="0" w:line="240" w:lineRule="auto"/>
      </w:pPr>
      <w:r>
        <w:separator/>
      </w:r>
    </w:p>
  </w:endnote>
  <w:endnote w:type="continuationSeparator" w:id="0">
    <w:p w:rsidR="007B66DF" w:rsidRDefault="007B66DF" w:rsidP="00D4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DF" w:rsidRDefault="007B66DF" w:rsidP="00D4712E">
      <w:pPr>
        <w:spacing w:after="0" w:line="240" w:lineRule="auto"/>
      </w:pPr>
      <w:r>
        <w:separator/>
      </w:r>
    </w:p>
  </w:footnote>
  <w:footnote w:type="continuationSeparator" w:id="0">
    <w:p w:rsidR="007B66DF" w:rsidRDefault="007B66DF" w:rsidP="00D4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A1"/>
    <w:multiLevelType w:val="hybridMultilevel"/>
    <w:tmpl w:val="F216F96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F91645"/>
    <w:multiLevelType w:val="hybridMultilevel"/>
    <w:tmpl w:val="0A7A4E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11F8C"/>
    <w:multiLevelType w:val="hybridMultilevel"/>
    <w:tmpl w:val="02723B40"/>
    <w:lvl w:ilvl="0" w:tplc="9618BE0A">
      <w:start w:val="1"/>
      <w:numFmt w:val="decimal"/>
      <w:lvlText w:val="%10."/>
      <w:lvlJc w:val="left"/>
      <w:pPr>
        <w:ind w:left="178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69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404076"/>
    <w:multiLevelType w:val="hybridMultilevel"/>
    <w:tmpl w:val="9946C026"/>
    <w:lvl w:ilvl="0" w:tplc="04020017">
      <w:start w:val="1"/>
      <w:numFmt w:val="lowerLetter"/>
      <w:lvlText w:val="%1)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980390"/>
    <w:multiLevelType w:val="hybridMultilevel"/>
    <w:tmpl w:val="B9625EA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1608"/>
    <w:multiLevelType w:val="hybridMultilevel"/>
    <w:tmpl w:val="C248EDA4"/>
    <w:lvl w:ilvl="0" w:tplc="04020017">
      <w:start w:val="1"/>
      <w:numFmt w:val="lowerLetter"/>
      <w:lvlText w:val="%1)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20B1E37"/>
    <w:multiLevelType w:val="hybridMultilevel"/>
    <w:tmpl w:val="A83813BE"/>
    <w:lvl w:ilvl="0" w:tplc="9618BE0A">
      <w:start w:val="1"/>
      <w:numFmt w:val="decimal"/>
      <w:lvlText w:val="%10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4115"/>
    <w:multiLevelType w:val="hybridMultilevel"/>
    <w:tmpl w:val="00749AF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F351E6"/>
    <w:multiLevelType w:val="hybridMultilevel"/>
    <w:tmpl w:val="592C5E22"/>
    <w:lvl w:ilvl="0" w:tplc="04020013">
      <w:start w:val="1"/>
      <w:numFmt w:val="upperRoman"/>
      <w:lvlText w:val="%1."/>
      <w:lvlJc w:val="right"/>
      <w:pPr>
        <w:ind w:left="1776" w:hanging="360"/>
      </w:pPr>
    </w:lvl>
    <w:lvl w:ilvl="1" w:tplc="04020019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EC50E7F"/>
    <w:multiLevelType w:val="hybridMultilevel"/>
    <w:tmpl w:val="5FBC070C"/>
    <w:lvl w:ilvl="0" w:tplc="04020017">
      <w:start w:val="1"/>
      <w:numFmt w:val="lowerLetter"/>
      <w:lvlText w:val="%1)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7F5F37F2"/>
    <w:multiLevelType w:val="hybridMultilevel"/>
    <w:tmpl w:val="DD92DDA4"/>
    <w:lvl w:ilvl="0" w:tplc="04020017">
      <w:start w:val="1"/>
      <w:numFmt w:val="lowerLetter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FC56DFA"/>
    <w:multiLevelType w:val="hybridMultilevel"/>
    <w:tmpl w:val="E4D69D32"/>
    <w:lvl w:ilvl="0" w:tplc="9618BE0A">
      <w:start w:val="1"/>
      <w:numFmt w:val="decimal"/>
      <w:lvlText w:val="%10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A7"/>
    <w:rsid w:val="00157FEC"/>
    <w:rsid w:val="001A2940"/>
    <w:rsid w:val="00270BE0"/>
    <w:rsid w:val="002D6EF1"/>
    <w:rsid w:val="00366C6F"/>
    <w:rsid w:val="003A0C6A"/>
    <w:rsid w:val="003D05D3"/>
    <w:rsid w:val="00435CA7"/>
    <w:rsid w:val="004929CA"/>
    <w:rsid w:val="00515C46"/>
    <w:rsid w:val="0054222D"/>
    <w:rsid w:val="00674E93"/>
    <w:rsid w:val="006C2846"/>
    <w:rsid w:val="0070376B"/>
    <w:rsid w:val="00722647"/>
    <w:rsid w:val="007B66DF"/>
    <w:rsid w:val="008C3295"/>
    <w:rsid w:val="009170AE"/>
    <w:rsid w:val="00960BAB"/>
    <w:rsid w:val="00996A01"/>
    <w:rsid w:val="009E0D73"/>
    <w:rsid w:val="00A906DE"/>
    <w:rsid w:val="00AC5BF6"/>
    <w:rsid w:val="00AE6D99"/>
    <w:rsid w:val="00B23608"/>
    <w:rsid w:val="00B54876"/>
    <w:rsid w:val="00C01FC3"/>
    <w:rsid w:val="00D43A46"/>
    <w:rsid w:val="00D4712E"/>
    <w:rsid w:val="00D64B5C"/>
    <w:rsid w:val="00D65DE8"/>
    <w:rsid w:val="00D97A09"/>
    <w:rsid w:val="00DF2765"/>
    <w:rsid w:val="00E21294"/>
    <w:rsid w:val="00E229DD"/>
    <w:rsid w:val="00E3135E"/>
    <w:rsid w:val="00EB6B41"/>
    <w:rsid w:val="00F2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5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3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30"/>
    <w:qFormat/>
    <w:rsid w:val="00435C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435CA7"/>
    <w:rPr>
      <w:i/>
      <w:iCs/>
      <w:color w:val="5B9BD5" w:themeColor="accent1"/>
    </w:rPr>
  </w:style>
  <w:style w:type="character" w:styleId="a7">
    <w:name w:val="Intense Emphasis"/>
    <w:basedOn w:val="a0"/>
    <w:uiPriority w:val="21"/>
    <w:qFormat/>
    <w:rsid w:val="00435CA7"/>
    <w:rPr>
      <w:i/>
      <w:iCs/>
      <w:color w:val="5B9BD5" w:themeColor="accent1"/>
    </w:rPr>
  </w:style>
  <w:style w:type="character" w:styleId="a8">
    <w:name w:val="Hyperlink"/>
    <w:basedOn w:val="a0"/>
    <w:uiPriority w:val="99"/>
    <w:unhideWhenUsed/>
    <w:rsid w:val="00435CA7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D64B5C"/>
    <w:pPr>
      <w:spacing w:after="0" w:line="240" w:lineRule="auto"/>
    </w:pPr>
    <w:rPr>
      <w:rFonts w:eastAsiaTheme="minorEastAsia"/>
      <w:lang w:eastAsia="bg-BG"/>
    </w:rPr>
  </w:style>
  <w:style w:type="character" w:customStyle="1" w:styleId="aa">
    <w:name w:val="Без разредка Знак"/>
    <w:basedOn w:val="a0"/>
    <w:link w:val="a9"/>
    <w:uiPriority w:val="1"/>
    <w:rsid w:val="00D64B5C"/>
    <w:rPr>
      <w:rFonts w:eastAsiaTheme="minorEastAsia"/>
      <w:lang w:eastAsia="bg-BG"/>
    </w:rPr>
  </w:style>
  <w:style w:type="paragraph" w:styleId="ab">
    <w:name w:val="header"/>
    <w:basedOn w:val="a"/>
    <w:link w:val="ac"/>
    <w:uiPriority w:val="99"/>
    <w:unhideWhenUsed/>
    <w:rsid w:val="00D4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D4712E"/>
  </w:style>
  <w:style w:type="paragraph" w:styleId="ad">
    <w:name w:val="footer"/>
    <w:basedOn w:val="a"/>
    <w:link w:val="ae"/>
    <w:uiPriority w:val="99"/>
    <w:unhideWhenUsed/>
    <w:rsid w:val="00D4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D4712E"/>
  </w:style>
  <w:style w:type="character" w:styleId="af">
    <w:name w:val="Intense Reference"/>
    <w:basedOn w:val="a0"/>
    <w:uiPriority w:val="32"/>
    <w:qFormat/>
    <w:rsid w:val="00D4712E"/>
    <w:rPr>
      <w:b/>
      <w:bCs/>
      <w:smallCaps/>
      <w:color w:val="5B9BD5" w:themeColor="accent1"/>
      <w:spacing w:val="5"/>
    </w:rPr>
  </w:style>
  <w:style w:type="paragraph" w:styleId="af0">
    <w:name w:val="List Paragraph"/>
    <w:basedOn w:val="a"/>
    <w:uiPriority w:val="34"/>
    <w:qFormat/>
    <w:rsid w:val="00D4712E"/>
    <w:pPr>
      <w:ind w:left="720"/>
      <w:contextualSpacing/>
    </w:pPr>
  </w:style>
  <w:style w:type="character" w:styleId="af1">
    <w:name w:val="Strong"/>
    <w:basedOn w:val="a0"/>
    <w:uiPriority w:val="22"/>
    <w:qFormat/>
    <w:rsid w:val="00D4712E"/>
    <w:rPr>
      <w:b/>
      <w:bCs/>
    </w:rPr>
  </w:style>
  <w:style w:type="paragraph" w:styleId="af2">
    <w:name w:val="Subtitle"/>
    <w:basedOn w:val="a"/>
    <w:next w:val="a"/>
    <w:link w:val="af3"/>
    <w:uiPriority w:val="11"/>
    <w:qFormat/>
    <w:rsid w:val="00674E9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лавие Знак"/>
    <w:basedOn w:val="a0"/>
    <w:link w:val="af2"/>
    <w:uiPriority w:val="11"/>
    <w:rsid w:val="00674E9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nak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YANAKSOFT</dc:creator>
  <cp:keywords/>
  <dc:description/>
  <cp:lastModifiedBy>Потребител на Windows</cp:lastModifiedBy>
  <cp:revision>17</cp:revision>
  <cp:lastPrinted>2017-05-26T20:50:00Z</cp:lastPrinted>
  <dcterms:created xsi:type="dcterms:W3CDTF">2015-09-06T17:08:00Z</dcterms:created>
  <dcterms:modified xsi:type="dcterms:W3CDTF">2018-12-06T09:02:00Z</dcterms:modified>
</cp:coreProperties>
</file>